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  <w:t xml:space="preserve">ВСЕРОССИЙСКАЯ ОЛИМПИАДА ШКОЛЬНИКОВ ПО ПРАВУ (МУНИЦИПАЛЬНЫЙ ЭТАП) возрастная группа (9 класс)</w:t>
      </w:r>
      <w:r>
        <w:rPr>
          <w:color w:val="000000"/>
        </w:rPr>
      </w:r>
    </w:p>
    <w:p>
      <w:pPr>
        <w:pStyle w:val="841"/>
        <w:ind w:firstLine="709"/>
        <w:jc w:val="center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Уважаемый участник олимпиады! Вам предстоит выполнить теоретические (письменные) и тестовые задания.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Время выполнения заданий олимпиады 2 астрономических часа (120 минут).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Выполнение теоретических (письменных) заданий целесообразно организовать следующим образом: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задание и определите наиболее верный и полный ответ;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особое внимание обратите на задания, в выполнении которых требуется выразить Ваше мнение с учетом анализа ситуации или поставлен</w:t>
      </w:r>
      <w:r>
        <w:rPr>
          <w:color w:val="000000"/>
        </w:rPr>
        <w:t xml:space="preserve">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выбранных Вами ответов и решений.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Выполнение тестовых заданий целесообразно организовать следующим образом: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не спеша, внимательно прочитайте тестовое задание;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определите, какой из предложенных вариантов ответа наиболее верный и полный;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напишите букву, соответствующую выбранному Вами ответу;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продолжайте, таким образом, работу до завершения выполнения тестовых заданий; </w:t>
      </w: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после выполнения всех предложенных заданий еще раз удостоверьтесь в правильности ваших ответов;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 Предупреждаем Вас, что: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  <w:r>
        <w:rPr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rFonts w:ascii="Symbol" w:hAnsi="Symbol"/>
          <w:color w:val="000000"/>
        </w:rPr>
        <w:t xml:space="preserve"></w:t>
      </w:r>
      <w:r>
        <w:rPr>
          <w:color w:val="000000"/>
        </w:rPr>
        <w:t xml:space="preserve"> при оценке тестовых заданий, где необходимо определить все правильные отве</w:t>
      </w:r>
      <w:r>
        <w:rPr>
          <w:color w:val="000000"/>
        </w:rPr>
        <w:t xml:space="preserve">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 Задания олимпиады считаются выполненными, если Вы вовремя сдаете его членам жюри. </w:t>
      </w:r>
      <w:r>
        <w:rPr>
          <w:b/>
          <w:bCs/>
          <w:color w:val="000000"/>
        </w:rPr>
        <w:t xml:space="preserve">Максимальная оценка – 119 баллов.</w:t>
      </w:r>
      <w:r>
        <w:rPr>
          <w:b/>
          <w:bCs/>
          <w:color w:val="000000"/>
        </w:rPr>
      </w:r>
    </w:p>
    <w:p>
      <w:pPr>
        <w:pStyle w:val="841"/>
        <w:ind w:firstLine="709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center"/>
        <w:spacing w:line="360" w:lineRule="auto"/>
      </w:pPr>
      <w:r>
        <w:rPr>
          <w:rFonts w:ascii="Arial Unicode MS" w:hAnsi="Arial Unicode MS" w:eastAsia="Arial Unicode MS" w:cs="Arial Unicode MS"/>
          <w:color w:val="000000"/>
        </w:rPr>
        <w:br w:type="page" w:clear="all"/>
      </w:r>
      <w:r/>
      <w:r>
        <w:rPr>
          <w:b/>
          <w:bCs/>
          <w:color w:val="000000"/>
        </w:rPr>
        <w:t xml:space="preserve">ЗАДАНИЯ</w:t>
      </w:r>
      <w:r>
        <w:rPr>
          <w:b/>
          <w:bCs/>
          <w:color w:val="000000"/>
        </w:rPr>
      </w:r>
      <w:r/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1.1.</w:t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Выберите один или несколько правильных вариантов ответа из предложенных в задании.</w:t>
      </w:r>
      <w:r>
        <w:rPr>
          <w:color w:val="000000"/>
        </w:rPr>
        <w:t xml:space="preserve"> </w:t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1.1.1 </w:t>
      </w:r>
      <w:r>
        <w:rPr>
          <w:rStyle w:val="850"/>
        </w:rPr>
        <w:t xml:space="preserve">В соответствии с Конституцией РФ, референдум Российской Федерации назначается: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Правительством Российской Федерации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Советом Федерации Федерального Собрания РФ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Конституционным Судом РФ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Г. Президентом Российской Федерации,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 любая ошибка - 0 баллов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1.1.2. </w:t>
      </w:r>
      <w:r>
        <w:rPr>
          <w:rStyle w:val="850"/>
        </w:rPr>
        <w:t xml:space="preserve">Какое из перечисленных прав человека и гражданина, закрепленных в Конституции РФ, является политическим?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Право на свободу и личную неприкосновенность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after="160" w:line="259" w:lineRule="auto"/>
        <w:rPr>
          <w:color w:val="000000"/>
        </w:rPr>
      </w:pPr>
      <w:r>
        <w:rPr>
          <w:color w:val="000000"/>
        </w:rPr>
        <w:t xml:space="preserve">Б. Право на объединение, включая право создавать профессиональные союзы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Право частной собственности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 на защиту своей чести и доброго имени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1.1.3. </w:t>
      </w:r>
      <w:r>
        <w:rPr>
          <w:rStyle w:val="850"/>
        </w:rPr>
        <w:t xml:space="preserve">Установите верную хронологическую последовательность принятия основных нормативных правовых актов в истории России (от самого раннего к самому позднему):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А) Конституция РФ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Б) Свод законов Российской империи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В) Декларация прав трудящегося и эксплуатируемого народа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Г) Судебник Ивана IV (Грозного)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Варианты ответа: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Г, Б, В, А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Б, Г, А, В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В, А, Г, Б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Г. А, В, Б, Г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1.1.4</w:t>
      </w:r>
      <w:r>
        <w:rPr>
          <w:color w:val="be6427"/>
        </w:rPr>
        <w:t xml:space="preserve">. </w:t>
      </w:r>
      <w:r>
        <w:rPr>
          <w:rStyle w:val="850"/>
        </w:rPr>
        <w:t xml:space="preserve">К уголовной ответственности за совершение кражи может быть привлечено: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Вменяемое физическое лицо, достигшее 14 лет.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Вменяемое физическое лицо, достигшее 16 лет.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Вменяемое физическое лицо, достигшее 18 лет.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Как физическое, так и юридическое лицо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1.1.5.</w:t>
      </w:r>
      <w:r>
        <w:rPr>
          <w:b/>
          <w:bCs/>
          <w:color w:val="be6427"/>
        </w:rPr>
        <w:t xml:space="preserve"> </w:t>
      </w:r>
      <w:r>
        <w:rPr>
          <w:rStyle w:val="850"/>
        </w:rPr>
        <w:t xml:space="preserve">Взаимная ответственность государства и гражданина является принципом: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Социального государства.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Светского государства.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Федеративного государства.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Правового государства</w:t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1.1.6.</w:t>
      </w:r>
      <w:r>
        <w:rPr>
          <w:b/>
          <w:bCs/>
          <w:color w:val="000000"/>
        </w:rPr>
        <w:t xml:space="preserve"> </w:t>
      </w:r>
      <w:r>
        <w:rPr>
          <w:rStyle w:val="850"/>
        </w:rPr>
        <w:t xml:space="preserve">К уголовным наказаниям относится: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Заключение под стражу.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Конфискация имущества.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Принудительные работы.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Приостановление действия лицензии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1.1.7.</w:t>
      </w:r>
      <w:r>
        <w:rPr>
          <w:color w:val="be6427"/>
        </w:rPr>
        <w:t xml:space="preserve"> </w:t>
      </w:r>
      <w:r>
        <w:rPr>
          <w:rStyle w:val="850"/>
        </w:rPr>
        <w:t xml:space="preserve">Как называется отрицание успешной роли права как социального института и системы правил поведения?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Правовой инфантилизм.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Правовой нигилизм.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Правовой идеализм.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Правовой радикализм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1.1.8.</w:t>
      </w:r>
      <w:r>
        <w:rPr>
          <w:color w:val="be6427"/>
        </w:rPr>
        <w:t xml:space="preserve"> </w:t>
      </w:r>
      <w:r>
        <w:rPr>
          <w:rStyle w:val="850"/>
        </w:rPr>
        <w:t xml:space="preserve">Как называется досрочное прекращение полномочий депутата в результате выражения ему недоверия избирателями?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Импичмент депутата.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Увольнение депутата.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b/>
          <w:bCs/>
          <w:color w:val="000000"/>
        </w:rPr>
      </w:pPr>
      <w:r>
        <w:rPr>
          <w:color w:val="000000"/>
        </w:rPr>
        <w:t xml:space="preserve">В. Отзыв депутата.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Отставка депутата 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2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 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1.2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Выберите несколько правильных ответов из предложенных вариантов.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1.2.1.</w:t>
      </w:r>
      <w:r>
        <w:rPr>
          <w:color w:val="be6427"/>
        </w:rPr>
        <w:t xml:space="preserve"> </w:t>
      </w:r>
      <w:r>
        <w:rPr>
          <w:sz w:val="24"/>
          <w:szCs w:val="24"/>
        </w:rPr>
        <w:t xml:space="preserve">Г</w:t>
      </w:r>
      <w:r>
        <w:rPr>
          <w:rStyle w:val="850"/>
        </w:rPr>
        <w:t xml:space="preserve">осударственной регистрации подлежат следующие акты гражданского состояния: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Совершеннолетие гражданина.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Заключение брака.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Перемена имени.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Г. Признание безвестно отсутствующим.</w:t>
      </w:r>
      <w:r>
        <w:rPr>
          <w:color w:val="000000"/>
        </w:rPr>
      </w:r>
    </w:p>
    <w:p>
      <w:pPr>
        <w:pStyle w:val="841"/>
        <w:spacing w:after="160" w:line="259" w:lineRule="auto"/>
        <w:rPr>
          <w:rFonts w:ascii="Calibri" w:hAnsi="Calibri" w:eastAsia="Calibri" w:cs="Calibri"/>
          <w:color w:val="000000"/>
        </w:rPr>
      </w:pPr>
      <w:r>
        <w:rPr>
          <w:color w:val="000000"/>
        </w:rPr>
        <w:t xml:space="preserve">Д. Установление отцовства</w:t>
      </w:r>
      <w:r>
        <w:rPr>
          <w:rFonts w:ascii="Calibri" w:hAnsi="Calibri" w:eastAsia="Calibri" w:cs="Calibri"/>
          <w:color w:val="000000"/>
        </w:rPr>
      </w:r>
      <w:r>
        <w:rPr>
          <w:rFonts w:ascii="Calibri" w:hAnsi="Calibri" w:eastAsia="Calibri" w:cs="Calibri"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1.2.2.</w:t>
      </w:r>
      <w:r>
        <w:rPr>
          <w:color w:val="be6427"/>
        </w:rPr>
        <w:t xml:space="preserve"> </w:t>
      </w:r>
      <w:r>
        <w:rPr>
          <w:b/>
          <w:bCs/>
          <w:color w:val="be6427"/>
        </w:rPr>
        <w:t xml:space="preserve"> </w:t>
      </w:r>
      <w:r>
        <w:rPr>
          <w:rStyle w:val="850"/>
        </w:rPr>
        <w:t xml:space="preserve">Определите источник права.</w:t>
      </w:r>
      <w:r/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А. Нормативный договор.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Б. Брачный договор.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</w:rPr>
      </w:pPr>
      <w:r>
        <w:rPr>
          <w:color w:val="000000"/>
        </w:rPr>
        <w:t xml:space="preserve">В. Трудовой договор.</w:t>
      </w:r>
      <w:r>
        <w:rPr>
          <w:color w:val="000000"/>
        </w:rPr>
      </w:r>
    </w:p>
    <w:p>
      <w:pPr>
        <w:pStyle w:val="841"/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</w:rPr>
        <w:t xml:space="preserve">Г. Правовой обычай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 ______________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3 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2. Задание на установление соответствия.</w:t>
      </w:r>
      <w:r>
        <w:rPr>
          <w:b/>
          <w:bCs/>
          <w:color w:val="000000"/>
        </w:rPr>
      </w:r>
    </w:p>
    <w:p>
      <w:pPr>
        <w:pStyle w:val="841"/>
        <w:ind w:left="108" w:hanging="108"/>
        <w:widowControl w:val="off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2</w:t>
      </w:r>
      <w:r>
        <w:rPr>
          <w:color w:val="be6427"/>
        </w:rPr>
        <w:t xml:space="preserve">.</w:t>
      </w:r>
      <w:r>
        <w:rPr>
          <w:color w:val="000000"/>
        </w:rPr>
        <w:t xml:space="preserve">1.1.</w:t>
      </w:r>
      <w:r>
        <w:rPr>
          <w:rStyle w:val="850"/>
        </w:rPr>
        <w:t xml:space="preserve"> Установите соответствия терминов, относящихся к юридическим фактам</w:t>
      </w:r>
      <w:r>
        <w:rPr>
          <w:color w:val="000000"/>
        </w:rPr>
      </w:r>
      <w:r>
        <w:rPr>
          <w:color w:val="000000"/>
        </w:rPr>
      </w:r>
    </w:p>
    <w:tbl>
      <w:tblPr>
        <w:tblW w:w="9072" w:type="dxa"/>
        <w:tblInd w:w="324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9"/>
        <w:tblLayout w:type="fixed"/>
        <w:tblCellMar>
          <w:left w:w="80" w:type="dxa"/>
          <w:top w:w="80" w:type="dxa"/>
          <w:right w:w="80" w:type="dxa"/>
          <w:bottom w:w="8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55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1. Проступки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А. Правомерные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74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2. События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Б. Относительные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</w:tblPrEx>
        <w:trPr>
          <w:trHeight w:val="615"/>
        </w:trPr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3. Действия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  <w:tc>
          <w:tcPr>
            <w:shd w:val="clear" w:color="auto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4536" w:type="dxa"/>
            <w:vAlign w:val="top"/>
            <w:textDirection w:val="lrTb"/>
            <w:noWrap w:val="false"/>
          </w:tcPr>
          <w:p>
            <w:pPr>
              <w:pStyle w:val="841"/>
              <w:spacing w:after="160" w:line="278" w:lineRule="auto"/>
              <w:rPr>
                <w:rFonts w:eastAsia="Arial Unicode MS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/>
                <w:color w:val="000000"/>
              </w:rPr>
              <w:t xml:space="preserve">В. Деликт</w:t>
            </w:r>
            <w:r>
              <w:rPr>
                <w:rFonts w:eastAsia="Arial Unicode MS"/>
              </w:rPr>
            </w:r>
            <w:r>
              <w:rPr>
                <w:rFonts w:eastAsia="Arial Unicode MS"/>
              </w:rPr>
            </w:r>
          </w:p>
        </w:tc>
      </w:tr>
    </w:tbl>
    <w:p>
      <w:pPr>
        <w:pStyle w:val="841"/>
        <w:ind w:left="216" w:hanging="216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ind w:left="108" w:hanging="108"/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be6427"/>
        </w:rPr>
        <w:t xml:space="preserve"> </w:t>
      </w:r>
      <w:r>
        <w:rPr>
          <w:color w:val="000000"/>
        </w:rPr>
        <w:t xml:space="preserve">____________________</w:t>
      </w:r>
      <w:r>
        <w:rPr>
          <w:i/>
          <w:iCs/>
          <w:color w:val="000000"/>
        </w:rPr>
        <w:t xml:space="preserve">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t xml:space="preserve"> </w:t>
      </w:r>
      <w:r>
        <w:rPr>
          <w:i/>
          <w:iCs/>
          <w:color w:val="000000"/>
        </w:rPr>
        <w:t xml:space="preserve">любая ошибка - 0 баллов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2.1.2. Соотнесите определения и термины по Русской Правде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524288" behindDoc="0" locked="0" layoutInCell="1" allowOverlap="1">
                <wp:simplePos x="0" y="0"/>
                <wp:positionH relativeFrom="margin">
                  <wp:posOffset>-74929</wp:posOffset>
                </wp:positionH>
                <wp:positionV relativeFrom="line">
                  <wp:posOffset>222250</wp:posOffset>
                </wp:positionV>
                <wp:extent cx="6116320" cy="1180465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95"/>
                    <wp:lineTo x="0" y="21695"/>
                    <wp:lineTo x="0" y="0"/>
                  </wp:wrapPolygon>
                </wp:wrapTight>
                <wp:docPr id="2" name="_x0000_s105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116320" cy="118046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524288;o:allowoverlap:true;o:allowincell:true;mso-position-horizontal-relative:margin;margin-left:-5.90pt;mso-position-horizontal:absolute;mso-position-vertical-relative:line;margin-top:17.50pt;mso-position-vertical:absolute;width:481.60pt;height:92.95pt;mso-wrap-distance-left:12.00pt;mso-wrap-distance-top:12.00pt;mso-wrap-distance-right:12.00pt;mso-wrap-distance-bottom:12.00pt;" wrapcoords="0 0 100000 0 100000 100440 0 100440 0 0" stroked="f" strokeweight="1.00pt">
                <v:path textboxrect="0,0,0,0"/>
                <w10:wrap type="tight"/>
                <v:imagedata r:id="rId11" o:title=""/>
              </v:shape>
            </w:pict>
          </mc:Fallback>
        </mc:AlternateContent>
      </w:r>
      <w:r/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Ответ</w:t>
      </w:r>
      <w:r>
        <w:rPr>
          <w:rFonts w:ascii="Times New Roman" w:hAnsi="Times New Roman"/>
          <w:i/>
          <w:iCs/>
          <w:sz w:val="28"/>
          <w:szCs w:val="28"/>
        </w:rPr>
        <w:t xml:space="preserve">: __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_______________________________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4</w:t>
      </w:r>
      <w:r>
        <w:rPr>
          <w:b/>
          <w:bCs/>
          <w:i/>
          <w:iCs/>
          <w:color w:val="000000"/>
        </w:rPr>
        <w:t xml:space="preserve">  балла</w:t>
      </w:r>
      <w:r>
        <w:rPr>
          <w:i/>
          <w:iCs/>
          <w:color w:val="000000"/>
        </w:rPr>
        <w:t xml:space="preserve">; по 1 баллу за каждое соответствие</w:t>
      </w:r>
      <w:r>
        <w:rPr>
          <w:i/>
          <w:iCs/>
          <w:color w:val="000000"/>
        </w:rPr>
        <w:t xml:space="preserve">; </w:t>
      </w:r>
      <w:r>
        <w:rPr>
          <w:i/>
          <w:iCs/>
          <w:color w:val="000000"/>
        </w:rPr>
        <w:t xml:space="preserve">фактический – _____ баллов.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3. Задания по работе с правовыми понятиями.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1.1. Раскройте содержание термина </w:t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Кодекс -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rStyle w:val="850"/>
        </w:rPr>
        <w:t xml:space="preserve">____________________________________________________________________________________________________________________________________________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 Подписи членов жюри </w:t>
      </w:r>
      <w:r>
        <w:rPr>
          <w:rFonts w:ascii="Times New Roman" w:hAnsi="Times New Roman"/>
          <w:i/>
          <w:iCs/>
          <w:sz w:val="28"/>
          <w:szCs w:val="28"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  <w:t xml:space="preserve">3</w:t>
      </w:r>
      <w:r>
        <w:rPr>
          <w:color w:val="be6427"/>
        </w:rPr>
        <w:t xml:space="preserve">.</w:t>
      </w:r>
      <w:r>
        <w:rPr>
          <w:color w:val="000000"/>
        </w:rPr>
        <w:t xml:space="preserve">1.2. Раскройте содержание термина</w:t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Мошенничество - 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i/>
          <w:iCs/>
          <w:color w:val="000000"/>
          <w:szCs w:val="28"/>
        </w:rPr>
        <w:t xml:space="preserve">_____________</w:t>
      </w:r>
      <w:r>
        <w:rPr>
          <w:i/>
          <w:iCs/>
          <w:color w:val="000000"/>
          <w:szCs w:val="28"/>
        </w:rPr>
        <w:t xml:space="preserve">____________________________________________________________________________________________________________________</w:t>
      </w:r>
      <w:r>
        <w:rPr>
          <w:i/>
          <w:iCs/>
          <w:color w:val="000000"/>
          <w:szCs w:val="28"/>
        </w:rPr>
        <w:t xml:space="preserve">_ 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3 балла;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3.2.1. Перечислите виды времени отдыха по Трудовому кодексу РФ.</w:t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Ответ: 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Оценочные баллы: полное правильное выполнение задания – 5 баллов; при отсутствии в определении одного существенного признака – 2 балла; при выделении только одного признака – 1 балл; отсутствие правильно указанных признаков – 0 баллов. Фактический – </w:t>
      </w:r>
      <w:r>
        <w:rPr>
          <w:rFonts w:ascii="Times New Roman" w:hAnsi="Times New Roman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Подписи членов жюри </w:t>
      </w:r>
      <w:r>
        <w:rPr>
          <w:rFonts w:ascii="Times New Roman" w:hAnsi="Times New Roman"/>
          <w:i/>
          <w:iCs/>
        </w:rPr>
        <w:t xml:space="preserve">______________________________________________</w:t>
      </w:r>
      <w:r>
        <w:rPr>
          <w:rFonts w:ascii="Times New Roman" w:hAnsi="Times New Roman" w:eastAsia="Times New Roman" w:cs="Times New Roman"/>
          <w:i/>
          <w:iCs/>
        </w:rPr>
      </w:r>
      <w:r>
        <w:rPr>
          <w:rFonts w:ascii="Times New Roman" w:hAnsi="Times New Roman" w:eastAsia="Times New Roman" w:cs="Times New Roman"/>
          <w:i/>
          <w:iCs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3.3.1. Вставьте пропущенные слова: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Постоянно действующим органом государственного финансового контроля, образуемым Федеральным Собранием РФ и подотчётным ему является____________________________________________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_</w:t>
      </w:r>
      <w:r>
        <w:rPr>
          <w:rFonts w:ascii="Times New Roman" w:hAnsi="Times New Roman"/>
          <w:color w:val="be6427"/>
          <w:sz w:val="28"/>
          <w:szCs w:val="28"/>
        </w:rPr>
        <w:t xml:space="preserve">______________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 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2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  <w:r/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32"/>
          <w:szCs w:val="32"/>
        </w:rPr>
      </w:pP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  <w:r>
        <w:rPr>
          <w:rFonts w:ascii="Times New Roman" w:hAnsi="Times New Roman" w:eastAsia="Times New Roman" w:cs="Times New Roman"/>
          <w:i/>
          <w:iCs/>
          <w:sz w:val="32"/>
          <w:szCs w:val="32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4</w:t>
      </w:r>
      <w:r>
        <w:rPr>
          <w:rFonts w:ascii="Times New Roman" w:hAnsi="Times New Roman"/>
          <w:i/>
          <w:iCs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Заполните пропуск в извлечении из нормативно-правового акта: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Единственной процессуальной формой разрешения уголовно-правовых споров выступает ___________________________, регламентированный нормами Уголовно- процессуального кодекса РФ.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Ответ: __________</w:t>
      </w:r>
      <w:r>
        <w:rPr>
          <w:rFonts w:ascii="Times New Roman" w:hAnsi="Times New Roman"/>
          <w:sz w:val="28"/>
          <w:szCs w:val="28"/>
        </w:rPr>
        <w:t xml:space="preserve">___________________________________________________</w:t>
      </w:r>
      <w:r>
        <w:rPr>
          <w:rFonts w:ascii="Times New Roman" w:hAnsi="Times New Roman"/>
          <w:color w:val="be6427"/>
          <w:sz w:val="28"/>
          <w:szCs w:val="28"/>
        </w:rPr>
        <w:t xml:space="preserve">_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jc w:val="both"/>
        <w:spacing w:line="360" w:lineRule="auto"/>
        <w:rPr>
          <w:bCs/>
          <w:i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i/>
          <w:iCs/>
          <w:color w:val="000000"/>
        </w:rPr>
      </w:r>
      <w:r/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jc w:val="both"/>
        <w:spacing w:line="360" w:lineRule="auto"/>
      </w:pPr>
      <w:r>
        <w:rPr>
          <w:rStyle w:val="850"/>
          <w:highlight w:val="none"/>
        </w:rPr>
      </w:r>
      <w:r>
        <w:rPr>
          <w:rStyle w:val="850"/>
          <w:highlight w:val="none"/>
        </w:rPr>
      </w:r>
    </w:p>
    <w:p>
      <w:pPr>
        <w:jc w:val="both"/>
        <w:spacing w:line="360" w:lineRule="auto"/>
        <w:rPr>
          <w:rStyle w:val="850"/>
          <w:highlight w:val="none"/>
        </w:rPr>
      </w:pPr>
      <w:r>
        <w:rPr>
          <w:rStyle w:val="850"/>
          <w:highlight w:val="none"/>
        </w:rPr>
      </w:r>
      <w:r>
        <w:rPr>
          <w:rStyle w:val="850"/>
          <w:highlight w:val="none"/>
        </w:rPr>
      </w:r>
    </w:p>
    <w:p>
      <w:pPr>
        <w:pStyle w:val="841"/>
        <w:jc w:val="both"/>
        <w:spacing w:line="360" w:lineRule="auto"/>
        <w:rPr>
          <w:rStyle w:val="850"/>
          <w:highlight w:val="none"/>
        </w:rPr>
      </w:pPr>
      <w:r>
        <w:rPr>
          <w:i/>
          <w:iCs/>
          <w:color w:val="000000"/>
        </w:rPr>
        <w:t xml:space="preserve">4.2</w:t>
      </w:r>
      <w:r>
        <w:rPr>
          <w:i/>
          <w:iCs/>
          <w:color w:val="000000"/>
        </w:rPr>
        <w:t xml:space="preserve">. </w:t>
      </w:r>
      <w:r>
        <w:rPr>
          <w:rStyle w:val="850"/>
          <w:color w:val="000000"/>
        </w:rPr>
        <w:t xml:space="preserve">Заполните пропуски в тексте</w:t>
      </w:r>
      <w:r>
        <w:rPr>
          <w:rStyle w:val="850"/>
        </w:rPr>
        <w:t xml:space="preserve">.</w:t>
      </w:r>
      <w:r/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общепринятым положениям отечественной теории права, состав правонарушения образуют следующие его основные элементы: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numPr>
          <w:ilvl w:val="0"/>
          <w:numId w:val="12"/>
        </w:numPr>
        <w:jc w:val="both"/>
        <w:spacing w:before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 (1) правонарушения – лицо, совершившее правонарушение и способное в силу возраста и иных обстоятельств, предусмотренных законом (вменяемость, деликтоспособность…) нести юридическую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ответственность за содеянное</w:t>
      </w:r>
      <w:r>
        <w:rPr>
          <w:rStyle w:val="850"/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_______________</w:t>
      </w:r>
      <w:r>
        <w:rPr>
          <w:rFonts w:ascii="Times New Roman" w:hAnsi="Times New Roman"/>
          <w:sz w:val="28"/>
          <w:szCs w:val="28"/>
        </w:rPr>
        <w:t xml:space="preserve">(2) правонарушения – общественное благо, охраняемое нормами права и которому в результате совершения правонарушения причиняется вред (создается угроза причинения вреда</w:t>
      </w:r>
      <w:r>
        <w:rPr>
          <w:rFonts w:ascii="Times New Roman" w:hAnsi="Times New Roman"/>
          <w:sz w:val="28"/>
          <w:szCs w:val="28"/>
          <w:lang w:val="it-IT"/>
        </w:rPr>
        <w:t xml:space="preserve">);</w:t>
      </w:r>
      <w:r>
        <w:rPr>
          <w:rFonts w:ascii="Times New Roman" w:hAnsi="Times New Roman"/>
          <w:sz w:val="28"/>
          <w:szCs w:val="28"/>
        </w:rPr>
        <w:t xml:space="preserve"> общественные отношения, нарушенные в результате совершенного правонарушения;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______________________ ___</w:t>
      </w:r>
      <w:r>
        <w:rPr>
          <w:rFonts w:ascii="Times New Roman" w:hAnsi="Times New Roman"/>
          <w:sz w:val="28"/>
          <w:szCs w:val="28"/>
        </w:rPr>
        <w:t xml:space="preserve">__________ (</w:t>
      </w:r>
      <w:r>
        <w:rPr>
          <w:rFonts w:ascii="Times New Roman" w:hAnsi="Times New Roman"/>
          <w:sz w:val="28"/>
          <w:szCs w:val="28"/>
        </w:rPr>
        <w:t xml:space="preserve">3) правонарушения – совокупность внешних признаков правонарушения, среди которых в обязательном порядке выделяются: само противоправное </w:t>
      </w:r>
      <w:r>
        <w:rPr>
          <w:rFonts w:ascii="Times New Roman" w:hAnsi="Times New Roman"/>
          <w:sz w:val="28"/>
          <w:szCs w:val="28"/>
        </w:rPr>
        <w:t xml:space="preserve">______________________ (</w:t>
      </w:r>
      <w:r>
        <w:rPr>
          <w:rFonts w:ascii="Times New Roman" w:hAnsi="Times New Roman"/>
          <w:sz w:val="28"/>
          <w:szCs w:val="28"/>
        </w:rPr>
        <w:t xml:space="preserve">4) (выраженное в форме действия или бездействия), причиненные им вредные </w:t>
      </w:r>
      <w:r>
        <w:rPr>
          <w:rFonts w:ascii="Times New Roman" w:hAnsi="Times New Roman"/>
          <w:sz w:val="28"/>
          <w:szCs w:val="28"/>
        </w:rPr>
        <w:t xml:space="preserve">____________________________ (</w:t>
      </w:r>
      <w:r>
        <w:rPr>
          <w:rFonts w:ascii="Times New Roman" w:hAnsi="Times New Roman"/>
          <w:sz w:val="28"/>
          <w:szCs w:val="28"/>
        </w:rPr>
        <w:t xml:space="preserve">5), а также </w:t>
      </w:r>
      <w:r>
        <w:rPr>
          <w:rFonts w:ascii="Times New Roman" w:hAnsi="Times New Roman"/>
          <w:sz w:val="28"/>
          <w:szCs w:val="28"/>
        </w:rPr>
        <w:t xml:space="preserve">_______________________ ______________ (</w:t>
      </w:r>
      <w:r>
        <w:rPr>
          <w:rFonts w:ascii="Times New Roman" w:hAnsi="Times New Roman"/>
          <w:sz w:val="28"/>
          <w:szCs w:val="28"/>
        </w:rPr>
        <w:t xml:space="preserve">6) между ними;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______________________ _____________ (</w:t>
      </w:r>
      <w:r>
        <w:rPr>
          <w:rFonts w:ascii="Times New Roman" w:hAnsi="Times New Roman"/>
          <w:sz w:val="28"/>
          <w:szCs w:val="28"/>
        </w:rPr>
        <w:t xml:space="preserve">7) правонарушения – совокупность признаков правонарушения, характеризующих, главным образом, внутреннее отношение лица к содеянному. Среди таковых центральное место занимает и выделяется в обязательном порядке </w:t>
      </w:r>
      <w:r>
        <w:rPr>
          <w:rFonts w:ascii="Times New Roman" w:hAnsi="Times New Roman"/>
          <w:sz w:val="28"/>
          <w:szCs w:val="28"/>
        </w:rPr>
        <w:t xml:space="preserve">________________ (</w:t>
      </w:r>
      <w:r>
        <w:rPr>
          <w:rFonts w:ascii="Times New Roman" w:hAnsi="Times New Roman"/>
          <w:sz w:val="28"/>
          <w:szCs w:val="28"/>
        </w:rPr>
        <w:t xml:space="preserve">8), в качестве факультативных выделяются мотивы и цели правонарушения.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По 2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балла</w:t>
      </w:r>
      <w:r>
        <w:rPr>
          <w:rFonts w:ascii="Times New Roman" w:hAnsi="Times New Roman"/>
          <w:i/>
          <w:iCs/>
          <w:sz w:val="28"/>
          <w:szCs w:val="28"/>
        </w:rPr>
        <w:t xml:space="preserve"> за каждый правильный ответ.</w:t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i/>
          <w:i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Ответы: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16</w:t>
      </w:r>
      <w:r>
        <w:rPr>
          <w:b/>
          <w:bCs/>
          <w:i/>
          <w:iCs/>
          <w:color w:val="000000"/>
        </w:rPr>
        <w:t xml:space="preserve"> баллов</w:t>
      </w:r>
      <w:r>
        <w:rPr>
          <w:i/>
          <w:iCs/>
          <w:color w:val="000000"/>
        </w:rPr>
        <w:t xml:space="preserve">; фактический – _____ баллов.  За каждый правильный ответ по 2 балла. 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Задание 5. Задание на решение правовых задач.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pStyle w:val="841"/>
        <w:jc w:val="both"/>
        <w:spacing w:line="360" w:lineRule="auto"/>
      </w:pPr>
      <w:r>
        <w:rPr>
          <w:b/>
          <w:bCs/>
          <w:color w:val="000000"/>
        </w:rPr>
        <w:t xml:space="preserve">5</w:t>
      </w:r>
      <w:r>
        <w:rPr>
          <w:color w:val="be6427"/>
        </w:rPr>
        <w:t xml:space="preserve">.</w:t>
      </w:r>
      <w:r>
        <w:rPr>
          <w:color w:val="000000"/>
        </w:rPr>
        <w:t xml:space="preserve">1.</w:t>
      </w:r>
      <w:r>
        <w:rPr>
          <w:rStyle w:val="850"/>
        </w:rPr>
        <w:t xml:space="preserve"> </w:t>
      </w:r>
      <w:r>
        <w:rPr>
          <w:rStyle w:val="850"/>
          <w:color w:val="000000"/>
        </w:rPr>
        <w:t xml:space="preserve">5-летний Алексей П. участвует в школьном проекте и хочет заключить договор с местным предпринимателем на изготовление учебных материалов. Может ли Алексей самостоятельно заключить такой договор и нести за него ответственность? Обоснуйте.</w:t>
      </w:r>
      <w:r/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</w:t>
      </w:r>
      <w:r>
        <w:rPr>
          <w:b w:val="0"/>
          <w:bCs w:val="0"/>
          <w:i/>
          <w:iCs/>
          <w:color w:val="000000"/>
        </w:rPr>
        <w:t xml:space="preserve"> </w:t>
      </w:r>
      <w:r>
        <w:rPr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color w:val="000000"/>
        </w:rPr>
        <w:t xml:space="preserve">__________</w:t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  <w:shd w:val="clear" w:color="auto" w:fill="ffffff"/>
        </w:rPr>
      </w:r>
      <w:r>
        <w:rPr>
          <w:i/>
          <w:iCs/>
          <w:color w:val="000000"/>
          <w:shd w:val="clear" w:color="auto" w:fill="ffffff"/>
        </w:rPr>
      </w:r>
    </w:p>
    <w:p>
      <w:pPr>
        <w:pStyle w:val="841"/>
        <w:ind w:firstLine="709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</w:pPr>
      <w:r>
        <w:rPr>
          <w:color w:val="000000"/>
          <w:shd w:val="clear" w:color="auto" w:fill="ffffff"/>
        </w:rPr>
        <w:t xml:space="preserve">5</w:t>
      </w:r>
      <w:r>
        <w:rPr>
          <w:color w:val="be6427"/>
          <w:shd w:val="clear" w:color="auto" w:fill="ffffff"/>
        </w:rPr>
        <w:t xml:space="preserve">.</w:t>
      </w:r>
      <w:r>
        <w:rPr>
          <w:color w:val="000000"/>
          <w:shd w:val="clear" w:color="auto" w:fill="ffffff"/>
        </w:rPr>
        <w:t xml:space="preserve">2.</w:t>
      </w:r>
      <w:r>
        <w:rPr>
          <w:color w:val="be6427"/>
          <w:shd w:val="clear" w:color="auto" w:fill="ffffff"/>
        </w:rPr>
        <w:t xml:space="preserve"> </w:t>
      </w:r>
      <w:r>
        <w:rPr>
          <w:rStyle w:val="850"/>
        </w:rPr>
        <w:t xml:space="preserve">Школа решила проводить дополнительные занятия по выбору для учеников, при этом уведомила родителей о необходимости личного присутствия. Родители утверждают, что школа нарушает права детей на образование. Законны ли действия школы? Обоснуйте.</w:t>
      </w:r>
      <w:r/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b/>
          <w:bCs/>
          <w:i/>
          <w:iCs/>
          <w:color w:val="000000"/>
        </w:rPr>
        <w:t xml:space="preserve">Ответ:</w:t>
      </w:r>
      <w:r>
        <w:rPr>
          <w:color w:val="000000"/>
        </w:rPr>
        <w:t xml:space="preserve"> </w:t>
      </w:r>
      <w:r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полный правильный ответ – 5 баллов. За неполный безошибочный ответ - 2 балла. Любая ошибка по содержанию - 0 баллов.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rStyle w:val="850"/>
        </w:rPr>
      </w:pPr>
      <w:r>
        <w:rPr>
          <w:b/>
          <w:bCs/>
          <w:color w:val="000000"/>
          <w:shd w:val="clear" w:color="auto" w:fill="ffffff"/>
        </w:rPr>
        <w:t xml:space="preserve">5.3. </w:t>
      </w:r>
      <w:r>
        <w:rPr>
          <w:rStyle w:val="850"/>
        </w:rPr>
        <w:t xml:space="preserve">17-летняя София К. хочет оформить подписку на онлайн-журнал на год с оплатой картой родителей. Может ли она самостоятельно заключить договор? Обоснуйте.</w:t>
      </w:r>
      <w:r>
        <w:rPr>
          <w:rStyle w:val="850"/>
        </w:rPr>
      </w:r>
    </w:p>
    <w:p>
      <w:pPr>
        <w:pStyle w:val="841"/>
        <w:jc w:val="both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i/>
          <w:iCs/>
          <w:color w:val="000000"/>
        </w:rPr>
        <w:t xml:space="preserve">Ответ:</w:t>
      </w:r>
      <w:r>
        <w:rPr>
          <w:color w:val="000000"/>
        </w:rPr>
        <w:t xml:space="preserve"> ________________________________________________________________________________________________________________________________________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</w:pPr>
      <w:r>
        <w:rPr>
          <w:color w:val="000000"/>
          <w:shd w:val="clear" w:color="auto" w:fill="ffffff"/>
        </w:rPr>
        <w:t xml:space="preserve">5.4. </w:t>
      </w:r>
      <w:r>
        <w:rPr>
          <w:rStyle w:val="850"/>
        </w:rPr>
        <w:t xml:space="preserve">16-летний Максим К. разместил в интернете оскорбительные комментарии о школьном учителе. Какие меры ответственности могут быть применены? Обоснуйте.</w:t>
      </w:r>
      <w:r/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 </w:t>
      </w:r>
      <w:r>
        <w:rPr>
          <w:b/>
          <w:bCs/>
          <w:i/>
          <w:iCs/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5.5. </w:t>
      </w:r>
      <w:r>
        <w:rPr>
          <w:rStyle w:val="850"/>
        </w:rPr>
        <w:t xml:space="preserve">19-летний Петр М. устроился на работу в магазин. Руководитель заявляет, что сотрудники младше 20 лет не могут работать на кассе по внутреннему приказу. Законно ли это? Обоснуйте.</w:t>
      </w:r>
      <w:r/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</w:rPr>
      </w:pPr>
      <w:r>
        <w:rPr>
          <w:b w:val="0"/>
          <w:bCs w:val="0"/>
          <w:i/>
          <w:iCs/>
          <w:color w:val="000000"/>
        </w:rPr>
        <w:t xml:space="preserve">Ответ: </w:t>
      </w:r>
      <w:r>
        <w:rPr>
          <w:b/>
          <w:bCs/>
          <w:i/>
          <w:iCs/>
          <w:color w:val="000000"/>
        </w:rPr>
        <w:t xml:space="preserve">________________________________________________________________________________________________________________________________________</w:t>
      </w: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pStyle w:val="841"/>
        <w:jc w:val="both"/>
        <w:spacing w:line="276" w:lineRule="auto"/>
        <w:tabs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  <w:tab w:val="left" w:pos="8640" w:leader="none"/>
          <w:tab w:val="left" w:pos="9132" w:leader="none"/>
        </w:tabs>
        <w:rPr>
          <w:b/>
          <w:bCs/>
          <w:i/>
          <w:iCs/>
          <w:color w:val="000000"/>
          <w:shd w:val="clear" w:color="auto" w:fill="ffffff"/>
        </w:rPr>
      </w:pPr>
      <w:r>
        <w:rPr>
          <w:i/>
          <w:iCs/>
          <w:color w:val="000000"/>
        </w:rPr>
        <w:t xml:space="preserve">Оценочные баллы: За короткий правильный ответ – 2 балла. За обоснование относительно формы – 1 балл, за правильное полное обоснование п</w:t>
      </w:r>
      <w:r>
        <w:rPr>
          <w:i/>
          <w:iCs/>
          <w:color w:val="000000"/>
        </w:rPr>
        <w:t xml:space="preserve">о содержанию в части указания на вопросы имущественного характера – 1 балл, в части указания того, что стороны вправе самостоятельно определить содержание и изменить установленный законом режим совместной собственности – 1 балл. Итого максимум – 5 баллов..</w:t>
      </w:r>
      <w:r>
        <w:rPr>
          <w:b/>
          <w:bCs/>
          <w:i/>
          <w:iCs/>
          <w:color w:val="000000"/>
          <w:shd w:val="clear" w:color="auto" w:fill="ffffff"/>
        </w:rPr>
      </w:r>
      <w:r>
        <w:rPr>
          <w:b/>
          <w:bCs/>
          <w:i/>
          <w:iCs/>
          <w:color w:val="000000"/>
          <w:shd w:val="clear" w:color="auto" w:fill="ffffff"/>
        </w:rPr>
      </w:r>
    </w:p>
    <w:p>
      <w:pPr>
        <w:pStyle w:val="841"/>
        <w:jc w:val="both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</w:t>
      </w:r>
      <w:r>
        <w:rPr>
          <w:i/>
          <w:iCs/>
          <w:color w:val="000000"/>
        </w:rPr>
      </w:r>
    </w:p>
    <w:p>
      <w:pPr>
        <w:pStyle w:val="841"/>
        <w:jc w:val="both"/>
        <w:spacing w:line="360" w:lineRule="auto"/>
      </w:pPr>
      <w:r/>
      <w:r/>
    </w:p>
    <w:p>
      <w:pPr>
        <w:pStyle w:val="841"/>
        <w:jc w:val="both"/>
        <w:spacing w:line="360" w:lineRule="auto"/>
      </w:pPr>
      <w:r/>
      <w:r/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Задание 6. Задание на расшифровку аббревиатуры.</w:t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b/>
          <w:bCs/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1. Расшифруйте аббревиатуру ОЗХО.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</w:t>
      </w:r>
      <w:r>
        <w:rPr>
          <w:i/>
          <w:iCs/>
          <w:color w:val="be6427"/>
        </w:rPr>
        <w:t xml:space="preserve">_____________________________________________</w:t>
      </w:r>
      <w:r>
        <w:rPr>
          <w:i/>
          <w:iCs/>
          <w:color w:val="000000"/>
        </w:rPr>
        <w:t xml:space="preserve">______________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3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6</w:t>
      </w:r>
      <w:r>
        <w:rPr>
          <w:color w:val="be6427"/>
        </w:rPr>
        <w:t xml:space="preserve">.</w:t>
      </w:r>
      <w:r>
        <w:rPr>
          <w:color w:val="000000"/>
        </w:rPr>
        <w:t xml:space="preserve">2.</w:t>
      </w:r>
      <w:r>
        <w:rPr>
          <w:color w:val="000000"/>
        </w:rPr>
        <w:t xml:space="preserve"> Расшифруйте аббревиатуру ВГ ВС РФ.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 </w:t>
      </w:r>
      <w:r>
        <w:rPr>
          <w:i/>
          <w:iCs/>
          <w:color w:val="000000"/>
        </w:rPr>
        <w:t xml:space="preserve">Ответ: ____________________________________________________________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3 балла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жюри________________________________________________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  <w:highlight w:val="none"/>
        </w:rPr>
      </w:pPr>
      <w:r>
        <w:rPr>
          <w:b/>
          <w:bCs/>
          <w:color w:val="000000"/>
        </w:rPr>
        <w:t xml:space="preserve">7. Задание на установление соответствия.</w:t>
      </w:r>
      <w:r>
        <w:rPr>
          <w:b/>
          <w:bCs/>
          <w:color w:val="000000"/>
          <w:highlight w:val="none"/>
        </w:rPr>
      </w:r>
    </w:p>
    <w:p>
      <w:pPr>
        <w:jc w:val="both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color w:val="000000"/>
        </w:rPr>
        <w:t xml:space="preserve">7.1.  Соотнесите госу</w:t>
      </w:r>
      <w:r/>
      <w:r>
        <w:rPr>
          <w:b/>
          <w:bCs/>
          <w:color w:val="000000"/>
        </w:rPr>
      </w:r>
      <w:r>
        <w:rPr>
          <w:color w:val="000000"/>
        </w:rPr>
        <w:t xml:space="preserve">дарственный орган </w:t>
      </w:r>
      <w:r/>
      <w:r>
        <w:rPr>
          <w:b/>
          <w:bCs/>
          <w:color w:val="000000"/>
        </w:rPr>
      </w:r>
      <w:r>
        <w:rPr>
          <w:color w:val="000000"/>
        </w:rPr>
        <w:t xml:space="preserve">и полномочие/ приз</w:t>
      </w:r>
      <w:r/>
      <w:r>
        <w:rPr>
          <w:b/>
          <w:bCs/>
          <w:color w:val="000000"/>
        </w:rPr>
      </w:r>
      <w:r>
        <w:rPr>
          <w:color w:val="000000"/>
        </w:rPr>
        <w:t xml:space="preserve">нак, которым он обла</w:t>
      </w:r>
      <w:r/>
      <w:r>
        <w:rPr>
          <w:b/>
          <w:bCs/>
          <w:color w:val="000000"/>
        </w:rPr>
      </w:r>
      <w:r>
        <w:rPr>
          <w:color w:val="000000"/>
        </w:rPr>
        <w:t xml:space="preserve">дает</w:t>
      </w:r>
      <w:r/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color w:val="000000"/>
          <w:highlight w:val="none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1" behindDoc="0" locked="0" layoutInCell="1" allowOverlap="1">
                <wp:simplePos x="0" y="0"/>
                <wp:positionH relativeFrom="page">
                  <wp:posOffset>559435</wp:posOffset>
                </wp:positionH>
                <wp:positionV relativeFrom="line">
                  <wp:posOffset>107550</wp:posOffset>
                </wp:positionV>
                <wp:extent cx="6116320" cy="2585720"/>
                <wp:effectExtent l="0" t="0" r="0" b="0"/>
                <wp:wrapTight wrapText="bothSides">
                  <wp:wrapPolygon edited="1">
                    <wp:start x="0" y="0"/>
                    <wp:lineTo x="21621" y="0"/>
                    <wp:lineTo x="21621" y="21602"/>
                    <wp:lineTo x="0" y="21602"/>
                    <wp:lineTo x="0" y="0"/>
                  </wp:wrapPolygon>
                </wp:wrapTight>
                <wp:docPr id="3" name="_x0000_s105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116320" cy="258572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position:absolute;z-index:251658241;o:allowoverlap:true;o:allowincell:true;mso-position-horizontal-relative:page;margin-left:44.05pt;mso-position-horizontal:absolute;mso-position-vertical-relative:line;margin-top:8.47pt;mso-position-vertical:absolute;width:481.60pt;height:203.60pt;mso-wrap-distance-left:12.00pt;mso-wrap-distance-top:12.00pt;mso-wrap-distance-right:12.00pt;mso-wrap-distance-bottom:12.00pt;" wrapcoords="0 0 100097 0 100097 100009 0 100009 0 0" stroked="f" strokeweight="1.00pt">
                <v:path textboxrect="0,0,0,0"/>
                <w10:wrap type="tight"/>
                <v:imagedata r:id="rId12" o:title=""/>
              </v:shape>
            </w:pict>
          </mc:Fallback>
        </mc:AlternateContent>
      </w:r>
      <w:r>
        <w:rPr>
          <w:color w:val="000000"/>
        </w:rPr>
      </w:r>
      <w:r>
        <w:rPr>
          <w:color w:val="000000"/>
          <w:highlight w:val="none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spacing w:line="360" w:lineRule="auto"/>
        <w:rPr>
          <w:color w:val="000000"/>
        </w:rPr>
      </w:pP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color w:val="000000"/>
        </w:rPr>
        <w:t xml:space="preserve">Ответ:______________________________________________________________</w:t>
      </w:r>
      <w:r>
        <w:rPr>
          <w:i/>
          <w:iCs/>
          <w:color w:val="000000"/>
        </w:rPr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Оценочные баллы: максимальный </w:t>
      </w:r>
      <w:r>
        <w:rPr>
          <w:b/>
          <w:bCs/>
          <w:i/>
          <w:iCs/>
          <w:color w:val="000000"/>
        </w:rPr>
        <w:t xml:space="preserve">– 8 баллов</w:t>
      </w:r>
      <w:r>
        <w:rPr>
          <w:i/>
          <w:iCs/>
          <w:color w:val="000000"/>
        </w:rPr>
        <w:t xml:space="preserve">; за каждое верное соответствие по 1 баллу, фактический – _____ баллов</w:t>
      </w:r>
      <w:r>
        <w:rPr>
          <w:color w:val="000000"/>
        </w:rPr>
      </w:r>
      <w:r>
        <w:rPr>
          <w:color w:val="000000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8. Задание на перевод латинского выражения.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  <w:t xml:space="preserve">8.1. Переведите латинское выражение «</w:t>
      </w:r>
      <w:r>
        <w:rPr>
          <w:lang w:val="it-IT"/>
        </w:rPr>
        <w:t xml:space="preserve">Persona grata</w:t>
      </w:r>
      <w:r>
        <w:rPr>
          <w:color w:val="000000"/>
        </w:rPr>
        <w:t xml:space="preserve">». Раскройте содержание данного выражения с использованием юридических знаний из изученного курса. </w:t>
      </w:r>
      <w:r>
        <w:rPr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Ответ:______________________________________________________________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– </w:t>
      </w:r>
      <w:r>
        <w:rPr>
          <w:b/>
          <w:bCs/>
          <w:i/>
          <w:iCs/>
          <w:color w:val="000000"/>
        </w:rPr>
        <w:t xml:space="preserve">5 баллов</w:t>
      </w:r>
      <w:r>
        <w:rPr>
          <w:i/>
          <w:iCs/>
          <w:color w:val="000000"/>
        </w:rPr>
        <w:t xml:space="preserve">; фактический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9. Задание на анализ историко-правовой информации. </w:t>
      </w:r>
      <w:r>
        <w:rPr>
          <w:b/>
          <w:bCs/>
          <w:color w:val="000000"/>
        </w:rPr>
      </w:r>
    </w:p>
    <w:p>
      <w:pPr>
        <w:pStyle w:val="841"/>
        <w:jc w:val="both"/>
        <w:spacing w:line="360" w:lineRule="auto"/>
      </w:pPr>
      <w:r>
        <w:rPr>
          <w:color w:val="000000"/>
        </w:rPr>
        <w:t xml:space="preserve">9.1</w:t>
      </w:r>
      <w:r>
        <w:rPr>
          <w:color w:val="be6427"/>
        </w:rPr>
        <w:t xml:space="preserve"> </w:t>
      </w:r>
      <w:r>
        <w:rPr>
          <w:rStyle w:val="850"/>
        </w:rPr>
        <w:t xml:space="preserve">Ниже даны высказывания, в которых пропущено одно и тоже слово (в зависимости от высказывания, падеж и число могут меняться). О чём идёт речь?</w:t>
      </w:r>
      <w:r/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 каждом творце «…» прячется утопист. Франк Маньюэл, американский социолог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Где законы могут быть нарушены под предлогом общего спасения, там нет «…». Н. Мельбрани, французский философ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«…», составленная для всех народов, не годится ни для одного. Ж. де Местр, французский дипломат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Наилучшая «…» для народа есть та, к которой он привык. И. Бентам, английский юрист.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i/>
          <w:iCs/>
          <w:color w:val="000000"/>
        </w:rPr>
        <w:t xml:space="preserve">Ответ _</w:t>
      </w:r>
      <w:r>
        <w:rPr>
          <w:color w:val="000000"/>
        </w:rPr>
        <w:t xml:space="preserve">___________________________________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i/>
          <w:iCs/>
          <w:color w:val="000000"/>
        </w:rPr>
      </w:pPr>
      <w:r>
        <w:rPr>
          <w:i/>
          <w:iCs/>
          <w:color w:val="000000"/>
        </w:rPr>
        <w:t xml:space="preserve">Оценочные баллы: максимальный  –  4</w:t>
      </w:r>
      <w:r>
        <w:rPr>
          <w:b/>
          <w:bCs/>
          <w:i/>
          <w:iCs/>
          <w:color w:val="000000"/>
        </w:rPr>
        <w:t xml:space="preserve"> балла</w:t>
      </w:r>
      <w:r>
        <w:rPr>
          <w:i/>
          <w:iCs/>
          <w:color w:val="000000"/>
        </w:rPr>
        <w:t xml:space="preserve">;</w:t>
      </w:r>
      <w:r>
        <w:rPr>
          <w:i/>
          <w:iCs/>
          <w:color w:val="000000"/>
        </w:rPr>
        <w:t xml:space="preserve"> фактический  – _____ баллов. </w:t>
      </w:r>
      <w:r>
        <w:rPr>
          <w:i/>
          <w:iCs/>
          <w:color w:val="000000"/>
        </w:rPr>
      </w:r>
    </w:p>
    <w:p>
      <w:pPr>
        <w:pStyle w:val="841"/>
        <w:spacing w:line="360" w:lineRule="auto"/>
        <w:rPr>
          <w:color w:val="000000"/>
        </w:rPr>
      </w:pPr>
      <w:r>
        <w:rPr>
          <w:i/>
          <w:iCs/>
          <w:color w:val="000000"/>
        </w:rPr>
        <w:t xml:space="preserve">Подписи членов жюри _______________________________________________</w:t>
      </w:r>
      <w:r>
        <w:rPr>
          <w:color w:val="000000"/>
        </w:rPr>
      </w:r>
      <w:r>
        <w:rPr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pStyle w:val="841"/>
        <w:spacing w:line="360" w:lineRule="auto"/>
        <w:rPr>
          <w:b/>
          <w:bCs/>
        </w:rPr>
      </w:pPr>
      <w:r>
        <w:rPr>
          <w:b/>
          <w:bCs/>
          <w:color w:val="000000"/>
        </w:rPr>
        <w:t xml:space="preserve">10.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 xml:space="preserve">Правовой кроссворд</w:t>
      </w:r>
      <w:r>
        <w:rPr>
          <w:color w:val="000000"/>
        </w:rPr>
        <w:t xml:space="preserve">.</w: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152400" distB="152400" distL="152400" distR="152400" simplePos="0" relativeHeight="251658242" behindDoc="0" locked="0" layoutInCell="1" allowOverlap="1">
                <wp:simplePos x="0" y="0"/>
                <wp:positionH relativeFrom="margin">
                  <wp:posOffset>266065</wp:posOffset>
                </wp:positionH>
                <wp:positionV relativeFrom="line">
                  <wp:posOffset>220345</wp:posOffset>
                </wp:positionV>
                <wp:extent cx="4996180" cy="4801235"/>
                <wp:effectExtent l="0" t="0" r="0" b="0"/>
                <wp:wrapTight wrapText="bothSides">
                  <wp:wrapPolygon edited="1">
                    <wp:start x="-3" y="-3"/>
                    <wp:lineTo x="21597" y="-3"/>
                    <wp:lineTo x="21597" y="21601"/>
                    <wp:lineTo x="-3" y="21601"/>
                    <wp:lineTo x="-3" y="-3"/>
                  </wp:wrapPolygon>
                </wp:wrapTight>
                <wp:docPr id="4" name="_x0000_s105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/>
                        <a:stretch/>
                      </pic:blipFill>
                      <pic:spPr bwMode="auto">
                        <a:xfrm>
                          <a:off x="0" y="0"/>
                          <a:ext cx="4996180" cy="480123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251658242;o:allowoverlap:true;o:allowincell:true;mso-position-horizontal-relative:margin;margin-left:20.95pt;mso-position-horizontal:absolute;mso-position-vertical-relative:line;margin-top:17.35pt;mso-position-vertical:absolute;width:393.40pt;height:378.05pt;mso-wrap-distance-left:12.00pt;mso-wrap-distance-top:12.00pt;mso-wrap-distance-right:12.00pt;mso-wrap-distance-bottom:12.00pt;" wrapcoords="-13 -13 99986 -13 99986 100005 -13 100005 -13 -13" stroked="f" strokeweight="1.00pt">
                <v:path textboxrect="0,0,0,0"/>
                <w10:wrap type="tight"/>
                <v:imagedata r:id="rId13" o:title=""/>
              </v:shape>
            </w:pict>
          </mc:Fallback>
        </mc:AlternateContent>
      </w:r>
      <w:r>
        <w:rPr>
          <w:color w:val="000000"/>
        </w:rPr>
        <w:t xml:space="preserve"> </w:t>
      </w:r>
      <w:r>
        <w:rPr>
          <w:b/>
          <w:bCs/>
        </w:rPr>
      </w:r>
      <w:r>
        <w:rPr>
          <w:b/>
          <w:bCs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горизонтали: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Согласно Конституции этой страны, «император является символом государства и единства народа».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Социальный регулятор первобытного общества, представляющий собой нерасчлененную совокупность мифологического,  традиционно-бытового регулирования, зачаточного права и морали.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Согласно Уголовному кодексу РФ, так назы</w:t>
      </w:r>
      <w:r>
        <w:rPr>
          <w:rFonts w:ascii="Times New Roman" w:hAnsi="Times New Roman"/>
          <w:sz w:val="28"/>
          <w:szCs w:val="28"/>
        </w:rPr>
        <w:t xml:space="preserve">вается преступление, заключающееся в передаче, собирании, похищении или хранении в целях передачи иностранному государству, международной либо иностранной организации или их представителям сведений, составляющих государственную тайну Российской Федерации, </w:t>
      </w:r>
      <w:r>
        <w:rPr>
          <w:rFonts w:ascii="Times New Roman" w:hAnsi="Times New Roman"/>
          <w:sz w:val="28"/>
          <w:szCs w:val="28"/>
        </w:rPr>
        <w:t xml:space="preserve">а также передача или собирание по заданию иностранной разведки или лица, действующего в ее интересах, иных сведений для использования их против безопасности Российской Федерации, если эти деяния совершены иностранным гражданином или лицом без гражданства.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Согласно Уголовному кодексу РФ, так называется один из видов наказания, который заключается в кратковременном содержании осужденного в условиях строгой изоляции от общества.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Согласно действующему российскому законодательству, так называется признанная арбитражным судом неспособность </w:t>
      </w:r>
      <w:r>
        <w:rPr>
          <w:rFonts w:ascii="Times New Roman" w:hAnsi="Times New Roman"/>
          <w:sz w:val="28"/>
          <w:szCs w:val="28"/>
        </w:rPr>
        <w:t xml:space="preserve">должника в полном объеме удовлетворить требования кредиторов по денежным обязательствам, о выплате выходных пособий и (или) об оплате труда лиц, работающих или работавших по трудовому договору, и (или) исполнить обязанность по уплате обязательных платежей.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вертикали: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Часть Конституции РФ, в которой содержится прямое указание на субъект, принявший данный документ.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Согласно действующему российскому законодательству, так называется всенародное голосование граждан РФ по вопросам государственного значения.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Так Гражданский кодекс РФ называет устав юридического лица, который утверждается уполномоченным государственным органом и не содержит в себе све</w:t>
      </w:r>
      <w:r>
        <w:rPr>
          <w:rFonts w:ascii="Times New Roman" w:hAnsi="Times New Roman"/>
          <w:sz w:val="28"/>
          <w:szCs w:val="28"/>
        </w:rPr>
        <w:t xml:space="preserve">дений о наименовании, фирменном наименовании, месте нахождения и размере уставного капитала юридического лица. Если юридическое лицо действует на основании такого устава, такие сведения указываются в Едином государственном реестре юридических лиц (ЕГРЮЛ).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Этим общим термином, обозначающим участника уголовного судопроизводства, Уголовно-процессуальный кодекс РФ именует, в частности, как подсудимого, так и осужденного, так и оправданного.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/>
          <w:sz w:val="28"/>
          <w:szCs w:val="28"/>
        </w:rPr>
        <w:t xml:space="preserve">10. Денежная сумма, уплаченная стороной договора в счет причитающихся с нее платежей и вперед полученного от другой стороны исполнения, если не доказано, что такая сумма является задатком.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880"/>
        <w:jc w:val="both"/>
        <w:spacing w:before="0" w:line="240" w:lineRule="auto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  <w:rPr>
          <w:rFonts w:ascii="Times New Roman" w:hAnsi="Times New Roman" w:eastAsia="Times New Roman" w:cs="Times New Roman"/>
          <w:b w:val="0"/>
          <w:bCs w:val="0"/>
          <w:i/>
          <w:iCs/>
          <w:sz w:val="28"/>
          <w:szCs w:val="28"/>
        </w:rPr>
      </w:pPr>
      <w:r>
        <w:rPr>
          <w:rFonts w:ascii="Times New Roman" w:hAnsi="Times New Roman"/>
          <w:b w:val="0"/>
          <w:bCs w:val="0"/>
          <w:i/>
          <w:iCs/>
          <w:sz w:val="28"/>
          <w:szCs w:val="28"/>
        </w:rPr>
        <w:t xml:space="preserve">Оценочные баллы: максимальный – 10 баллов; за каждый верный ответ - 1 балл фактический – 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</w:rPr>
        <w:t xml:space="preserve">_____ </w:t>
      </w:r>
      <w:r>
        <w:rPr>
          <w:rFonts w:ascii="Times New Roman" w:hAnsi="Times New Roman"/>
          <w:b w:val="0"/>
          <w:bCs w:val="0"/>
          <w:i/>
          <w:iCs/>
          <w:sz w:val="28"/>
          <w:szCs w:val="28"/>
        </w:rPr>
        <w:t xml:space="preserve">баллов. </w:t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i/>
          <w:iCs/>
          <w:sz w:val="28"/>
          <w:szCs w:val="28"/>
        </w:rPr>
      </w:r>
    </w:p>
    <w:p>
      <w:pPr>
        <w:pStyle w:val="841"/>
        <w:rPr>
          <w:i/>
          <w:iCs/>
          <w:color w:val="000000"/>
        </w:rPr>
      </w:pPr>
      <w:r>
        <w:rPr>
          <w:i/>
          <w:iCs/>
          <w:color w:val="000000"/>
        </w:rPr>
        <w:t xml:space="preserve">Подписи членов жюри _____________</w:t>
      </w:r>
      <w:r>
        <w:rPr>
          <w:i/>
          <w:iCs/>
          <w:color w:val="000000"/>
        </w:rPr>
        <w:t xml:space="preserve">___________________________</w:t>
      </w:r>
      <w:r>
        <w:rPr>
          <w:i/>
          <w:iCs/>
          <w:color w:val="000000"/>
        </w:rPr>
      </w:r>
    </w:p>
    <w:sectPr>
      <w:headerReference w:type="default" r:id="rId9"/>
      <w:footerReference w:type="default" r:id="rId10"/>
      <w:footnotePr/>
      <w:endnotePr/>
      <w:type w:val="continuous"/>
      <w:pgSz w:w="11906" w:h="16838" w:orient="portrait"/>
      <w:pgMar w:top="153" w:right="851" w:bottom="567" w:left="720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00706020507"/>
  </w:font>
  <w:font w:name="Pragmatica-Bold">
    <w:panose1 w:val="02000603000000000000"/>
  </w:font>
  <w:font w:name="Times New Roman">
    <w:panose1 w:val="02020603050405020304"/>
  </w:font>
  <w:font w:name="Andale Sans UI">
    <w:panose1 w:val="02000603000000000000"/>
  </w:font>
  <w:font w:name="Helvetica Neue">
    <w:panose1 w:val="02000603000000000000"/>
  </w:font>
  <w:font w:name="Calibri">
    <w:panose1 w:val="020F0502020204030204"/>
  </w:font>
  <w:font w:name="Tahoma">
    <w:panose1 w:val="020B0604030504040204"/>
  </w:font>
  <w:font w:name="Arial Unicode MS">
    <w:panose1 w:val="020B0606020202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1E0" w:firstRow="1" w:lastRow="1" w:firstColumn="1" w:lastColumn="1" w:noHBand="0" w:noVBand="0"/>
    </w:tblPr>
    <w:tblGrid>
      <w:gridCol w:w="5210"/>
      <w:gridCol w:w="5210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8"/>
            <w:jc w:val="center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>
            <w:rPr>
              <w:rFonts w:ascii="Pragmatica-Bold" w:hAnsi="Pragmatica-Bold"/>
              <w:sz w:val="20"/>
              <w:szCs w:val="20"/>
            </w:rPr>
            <w:t xml:space="preserve">11</w:t>
          </w:r>
          <w:r>
            <w:rPr>
              <w:rFonts w:ascii="Pragmatica-Bold" w:hAnsi="Pragmatica-Bold"/>
              <w:sz w:val="20"/>
              <w:szCs w:val="20"/>
            </w:rPr>
            <w:t xml:space="preserve">9</w:t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  <w:tc>
        <w:tcPr>
          <w:tcBorders>
            <w:top w:val="single" w:color="000000" w:sz="24" w:space="0"/>
            <w:left w:val="none" w:color="000000" w:sz="4" w:space="0"/>
            <w:bottom w:val="none" w:color="000000" w:sz="4" w:space="0"/>
            <w:right w:val="none" w:color="000000" w:sz="4" w:space="0"/>
          </w:tcBorders>
          <w:tcW w:w="5210" w:type="dxa"/>
          <w:vAlign w:val="top"/>
          <w:textDirection w:val="lrTb"/>
          <w:noWrap w:val="false"/>
        </w:tcPr>
        <w:p>
          <w:pPr>
            <w:pStyle w:val="848"/>
            <w:jc w:val="right"/>
            <w:rPr>
              <w:rFonts w:ascii="Pragmatica-Bold" w:hAnsi="Pragmatica-Bold"/>
              <w:sz w:val="20"/>
              <w:szCs w:val="20"/>
            </w:rPr>
          </w:pPr>
          <w:r>
            <w:rPr>
              <w:rFonts w:ascii="Pragmatica-Bold" w:hAnsi="Pragmatica-Bold"/>
              <w:sz w:val="20"/>
              <w:szCs w:val="20"/>
            </w:rPr>
            <w:t xml:space="preserve">Лист 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0"/>
              <w:rFonts w:ascii="Pragmatica-Bold" w:hAnsi="Pragmatica-Bold"/>
              <w:sz w:val="20"/>
              <w:szCs w:val="20"/>
            </w:rPr>
            <w:instrText xml:space="preserve"> PAGE </w:instrTex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17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 из 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begin"/>
          </w:r>
          <w:r>
            <w:rPr>
              <w:rStyle w:val="850"/>
              <w:rFonts w:ascii="Pragmatica-Bold" w:hAnsi="Pragmatica-Bold"/>
              <w:sz w:val="20"/>
              <w:szCs w:val="20"/>
            </w:rPr>
            <w:instrText xml:space="preserve"> NUMPAGES </w:instrTex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separate"/>
          </w:r>
          <w:r>
            <w:rPr>
              <w:rStyle w:val="850"/>
              <w:rFonts w:ascii="Pragmatica-Bold" w:hAnsi="Pragmatica-Bold"/>
              <w:sz w:val="20"/>
              <w:szCs w:val="20"/>
            </w:rPr>
            <w:t xml:space="preserve">17</w:t>
          </w:r>
          <w:r>
            <w:rPr>
              <w:rStyle w:val="850"/>
              <w:rFonts w:ascii="Pragmatica-Bold" w:hAnsi="Pragmatica-Bold"/>
              <w:sz w:val="20"/>
              <w:szCs w:val="20"/>
            </w:rPr>
            <w:fldChar w:fldCharType="end"/>
          </w:r>
          <w:r>
            <w:rPr>
              <w:rFonts w:ascii="Pragmatica-Bold" w:hAnsi="Pragmatica-Bold"/>
              <w:sz w:val="20"/>
              <w:szCs w:val="20"/>
            </w:rPr>
          </w:r>
          <w:r>
            <w:rPr>
              <w:rFonts w:ascii="Pragmatica-Bold" w:hAnsi="Pragmatica-Bold"/>
              <w:sz w:val="20"/>
              <w:szCs w:val="20"/>
            </w:rPr>
          </w:r>
        </w:p>
      </w:tc>
    </w:tr>
  </w:tbl>
  <w:p>
    <w:pPr>
      <w:pStyle w:val="84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41"/>
      <w:spacing w:after="200" w:line="276" w:lineRule="auto"/>
      <w:rPr>
        <w:rFonts w:ascii="Calibri" w:hAnsi="Calibri" w:eastAsia="Calibri"/>
        <w:color w:val="000000"/>
        <w:sz w:val="22"/>
        <w:szCs w:val="22"/>
        <w:lang w:eastAsia="en-U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72390</wp:posOffset>
              </wp:positionH>
              <wp:positionV relativeFrom="paragraph">
                <wp:posOffset>223520</wp:posOffset>
              </wp:positionV>
              <wp:extent cx="1638300" cy="767715"/>
              <wp:effectExtent l="0" t="0" r="0" b="0"/>
              <wp:wrapSquare wrapText="bothSides"/>
              <wp:docPr id="1" name="_x0000_s2049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38300" cy="767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z-index:524288;o:allowoverlap:true;o:allowincell:true;mso-position-horizontal-relative:text;margin-left:5.70pt;mso-position-horizontal:absolute;mso-position-vertical-relative:text;margin-top:17.60pt;mso-position-vertical:absolute;width:129.00pt;height:60.45pt;mso-wrap-distance-left:9.00pt;mso-wrap-distance-top:0.00pt;mso-wrap-distance-right:9.00pt;mso-wrap-distance-bottom:0.00pt;" stroked="f">
              <v:path textboxrect="0,0,0,0"/>
              <w10:wrap type="square"/>
              <v:imagedata r:id="rId1" o:title=""/>
            </v:shape>
          </w:pict>
        </mc:Fallback>
      </mc:AlternateContent>
    </w: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p>
    <w:pPr>
      <w:pStyle w:val="841"/>
      <w:ind w:left="2410"/>
      <w:jc w:val="center"/>
      <w:tabs>
        <w:tab w:val="center" w:pos="4677" w:leader="none"/>
        <w:tab w:val="right" w:pos="9355" w:leader="none"/>
      </w:tabs>
      <w:rPr>
        <w:rFonts w:eastAsia="Calibri"/>
        <w:b/>
        <w:color w:val="000000"/>
        <w:szCs w:val="28"/>
        <w:lang w:eastAsia="en-US"/>
      </w:rPr>
    </w:pPr>
    <w:r>
      <w:rPr>
        <w:rFonts w:eastAsia="Calibri"/>
        <w:b/>
        <w:color w:val="000000"/>
        <w:szCs w:val="28"/>
        <w:lang w:eastAsia="en-US"/>
      </w:rPr>
      <w:t xml:space="preserve">Муниципальный этап Всероссий</w:t>
    </w:r>
    <w:r>
      <w:rPr>
        <w:rFonts w:eastAsia="Calibri"/>
        <w:b/>
        <w:color w:val="000000"/>
        <w:szCs w:val="28"/>
        <w:lang w:eastAsia="en-US"/>
      </w:rPr>
      <w:t xml:space="preserve">ской олимпиады школьников в 202</w:t>
    </w:r>
    <w:r>
      <w:rPr>
        <w:rFonts w:eastAsia="Calibri"/>
        <w:b/>
        <w:color w:val="000000"/>
        <w:szCs w:val="28"/>
        <w:lang w:eastAsia="en-US"/>
      </w:rPr>
      <w:t xml:space="preserve">5–2026</w:t>
    </w:r>
    <w:r>
      <w:rPr>
        <w:rFonts w:eastAsia="Calibri"/>
        <w:b/>
        <w:color w:val="000000"/>
        <w:szCs w:val="28"/>
        <w:lang w:eastAsia="en-US"/>
      </w:rPr>
      <w:t xml:space="preserve"> учебном году</w:t>
    </w:r>
    <w:r>
      <w:rPr>
        <w:rFonts w:eastAsia="Calibri"/>
        <w:b/>
        <w:color w:val="000000"/>
        <w:szCs w:val="28"/>
        <w:lang w:eastAsia="en-US"/>
      </w:rPr>
    </w:r>
  </w:p>
  <w:p>
    <w:pPr>
      <w:pStyle w:val="841"/>
      <w:rPr>
        <w:rFonts w:ascii="Calibri" w:hAnsi="Calibri" w:eastAsia="Calibri"/>
        <w:color w:val="000000"/>
        <w:sz w:val="22"/>
        <w:szCs w:val="22"/>
        <w:lang w:eastAsia="en-US"/>
      </w:rPr>
    </w:pPr>
    <w:r>
      <w:rPr>
        <w:rFonts w:ascii="Calibri" w:hAnsi="Calibri" w:eastAsia="Calibri"/>
        <w:color w:val="000000"/>
        <w:sz w:val="22"/>
        <w:szCs w:val="22"/>
        <w:lang w:eastAsia="en-US"/>
      </w:rPr>
    </w:r>
    <w:r>
      <w:rPr>
        <w:rFonts w:ascii="Calibri" w:hAnsi="Calibri" w:eastAsia="Calibri"/>
        <w:color w:val="000000"/>
        <w:sz w:val="22"/>
        <w:szCs w:val="22"/>
        <w:lang w:eastAsia="en-US"/>
      </w:rPr>
    </w:r>
  </w:p>
  <w:tbl>
    <w:tblPr>
      <w:tblW w:w="0" w:type="auto"/>
      <w:jc w:val="center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108" w:type="dxa"/>
        <w:top w:w="0" w:type="dxa"/>
        <w:right w:w="108" w:type="dxa"/>
        <w:bottom w:w="0" w:type="dxa"/>
      </w:tblCellMar>
      <w:tblLook w:val="04A0" w:firstRow="1" w:lastRow="0" w:firstColumn="1" w:lastColumn="0" w:noHBand="0" w:noVBand="1"/>
    </w:tblPr>
    <w:tblGrid>
      <w:gridCol w:w="1914"/>
      <w:gridCol w:w="1914"/>
      <w:gridCol w:w="1914"/>
      <w:gridCol w:w="1914"/>
      <w:gridCol w:w="2027"/>
    </w:tblGrid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Предмет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Дата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начала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b/>
              <w:i/>
              <w:color w:val="000000"/>
              <w:sz w:val="24"/>
              <w:szCs w:val="24"/>
              <w:lang w:eastAsia="en-US"/>
            </w:rPr>
            <w:t xml:space="preserve">Время окончания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  <w:tr>
      <w:tblPrEx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Ex>
      <w:trPr/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Право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9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 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класс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5 декабря 2025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1914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:00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  <w:tc>
        <w:tcPr>
          <w:tcW w:w="2027" w:type="dxa"/>
          <w:vAlign w:val="top"/>
          <w:textDirection w:val="lrTb"/>
          <w:noWrap w:val="false"/>
        </w:tcPr>
        <w:p>
          <w:pPr>
            <w:pStyle w:val="841"/>
            <w:jc w:val="center"/>
            <w:rPr>
              <w:rFonts w:eastAsia="Calibri"/>
              <w:color w:val="000000"/>
              <w:sz w:val="24"/>
              <w:szCs w:val="24"/>
              <w:lang w:eastAsia="en-US"/>
            </w:rPr>
          </w:pP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1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2:0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  <w:t xml:space="preserve">0</w:t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  <w:r>
            <w:rPr>
              <w:rFonts w:eastAsia="Calibri"/>
              <w:color w:val="000000"/>
              <w:sz w:val="24"/>
              <w:szCs w:val="24"/>
              <w:lang w:eastAsia="en-US"/>
            </w:rPr>
          </w:r>
        </w:p>
      </w:tc>
    </w:tr>
  </w:tbl>
  <w:p>
    <w:pPr>
      <w:pStyle w:val="8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572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0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14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28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72" w:hanging="1800"/>
      </w:pPr>
    </w:lvl>
  </w:abstractNum>
  <w:abstractNum w:abstractNumId="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72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</w:pPr>
      <w:rPr>
        <w:rFonts w:ascii="Times New Roman" w:hAnsi="Times New Roman" w:eastAsia="Calibri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10">
    <w:multiLevelType w:val="hybridMultilevel"/>
    <w:lvl w:ilvl="0">
      <w:start w:val="1"/>
      <w:numFmt w:val="decimal"/>
      <w:pStyle w:val="881"/>
      <w:isLgl w:val="false"/>
      <w:suff w:val="tab"/>
      <w:lvlText w:val="%1."/>
      <w:lvlJc w:val="left"/>
      <w:pPr>
        <w:ind w:left="253" w:hanging="253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1">
      <w:start w:val="1"/>
      <w:numFmt w:val="decimal"/>
      <w:isLgl w:val="false"/>
      <w:suff w:val="tab"/>
      <w:lvlText w:val="%2."/>
      <w:lvlJc w:val="left"/>
      <w:pPr>
        <w:ind w:left="1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2">
      <w:start w:val="1"/>
      <w:numFmt w:val="decimal"/>
      <w:isLgl w:val="false"/>
      <w:suff w:val="tab"/>
      <w:lvlText w:val="%3."/>
      <w:lvlJc w:val="left"/>
      <w:pPr>
        <w:ind w:left="1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3">
      <w:start w:val="1"/>
      <w:numFmt w:val="decimal"/>
      <w:isLgl w:val="false"/>
      <w:suff w:val="tab"/>
      <w:lvlText w:val="%4."/>
      <w:lvlJc w:val="left"/>
      <w:pPr>
        <w:ind w:left="2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4">
      <w:start w:val="1"/>
      <w:numFmt w:val="decimal"/>
      <w:isLgl w:val="false"/>
      <w:suff w:val="nothing"/>
      <w:lvlText w:val="%5."/>
      <w:lvlJc w:val="left"/>
      <w:pPr>
        <w:ind w:left="3360" w:hanging="160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5">
      <w:start w:val="1"/>
      <w:numFmt w:val="decimal"/>
      <w:isLgl w:val="false"/>
      <w:suff w:val="tab"/>
      <w:lvlText w:val="%6."/>
      <w:lvlJc w:val="left"/>
      <w:pPr>
        <w:ind w:left="42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6">
      <w:start w:val="1"/>
      <w:numFmt w:val="decimal"/>
      <w:isLgl w:val="false"/>
      <w:suff w:val="tab"/>
      <w:lvlText w:val="%7."/>
      <w:lvlJc w:val="left"/>
      <w:pPr>
        <w:ind w:left="50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7">
      <w:start w:val="1"/>
      <w:numFmt w:val="decimal"/>
      <w:isLgl w:val="false"/>
      <w:suff w:val="tab"/>
      <w:lvlText w:val="%8."/>
      <w:lvlJc w:val="left"/>
      <w:pPr>
        <w:ind w:left="58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  <w:lvl w:ilvl="8">
      <w:start w:val="1"/>
      <w:numFmt w:val="decimal"/>
      <w:isLgl w:val="false"/>
      <w:suff w:val="tab"/>
      <w:lvlText w:val="%9."/>
      <w:lvlJc w:val="left"/>
      <w:pPr>
        <w:ind w:left="6695" w:hanging="295"/>
        <w:tabs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  <w:tab w:val="left" w:pos="6740" w:leader="none"/>
          <w:tab w:val="left" w:pos="6760" w:leader="none"/>
          <w:tab w:val="left" w:pos="6780" w:leader="none"/>
          <w:tab w:val="left" w:pos="6800" w:leader="none"/>
          <w:tab w:val="left" w:pos="6820" w:leader="none"/>
          <w:tab w:val="left" w:pos="6840" w:leader="none"/>
          <w:tab w:val="left" w:pos="6860" w:leader="none"/>
          <w:tab w:val="left" w:pos="6880" w:leader="none"/>
          <w:tab w:val="left" w:pos="6900" w:leader="none"/>
          <w:tab w:val="left" w:pos="6920" w:leader="none"/>
          <w:tab w:val="left" w:pos="6940" w:leader="none"/>
          <w:tab w:val="left" w:pos="6960" w:leader="none"/>
          <w:tab w:val="left" w:pos="6980" w:leader="none"/>
          <w:tab w:val="left" w:pos="7000" w:leader="none"/>
          <w:tab w:val="left" w:pos="7020" w:leader="none"/>
          <w:tab w:val="left" w:pos="7040" w:leader="none"/>
          <w:tab w:val="left" w:pos="7060" w:leader="none"/>
          <w:tab w:val="left" w:pos="7080" w:leader="none"/>
          <w:tab w:val="left" w:pos="7100" w:leader="none"/>
          <w:tab w:val="left" w:pos="7120" w:leader="none"/>
          <w:tab w:val="left" w:pos="7140" w:leader="none"/>
          <w:tab w:val="left" w:pos="7160" w:leader="none"/>
          <w:tab w:val="left" w:pos="7180" w:leader="none"/>
          <w:tab w:val="left" w:pos="7200" w:leader="none"/>
          <w:tab w:val="left" w:pos="7220" w:leader="none"/>
          <w:tab w:val="left" w:pos="7240" w:leader="none"/>
          <w:tab w:val="left" w:pos="7260" w:leader="none"/>
          <w:tab w:val="left" w:pos="7280" w:leader="none"/>
          <w:tab w:val="left" w:pos="7300" w:leader="none"/>
          <w:tab w:val="left" w:pos="7320" w:leader="none"/>
          <w:tab w:val="left" w:pos="7340" w:leader="none"/>
          <w:tab w:val="left" w:pos="7360" w:leader="none"/>
          <w:tab w:val="left" w:pos="7380" w:leader="none"/>
          <w:tab w:val="left" w:pos="7400" w:leader="none"/>
          <w:tab w:val="left" w:pos="7420" w:leader="none"/>
          <w:tab w:val="left" w:pos="7440" w:leader="none"/>
          <w:tab w:val="left" w:pos="7460" w:leader="none"/>
          <w:tab w:val="left" w:pos="7480" w:leader="none"/>
          <w:tab w:val="left" w:pos="7500" w:leader="none"/>
          <w:tab w:val="left" w:pos="7520" w:leader="none"/>
          <w:tab w:val="left" w:pos="7540" w:leader="none"/>
          <w:tab w:val="left" w:pos="7560" w:leader="none"/>
          <w:tab w:val="left" w:pos="7580" w:leader="none"/>
          <w:tab w:val="left" w:pos="7600" w:leader="none"/>
          <w:tab w:val="left" w:pos="7620" w:leader="none"/>
          <w:tab w:val="left" w:pos="7640" w:leader="none"/>
          <w:tab w:val="left" w:pos="7660" w:leader="none"/>
          <w:tab w:val="left" w:pos="7680" w:leader="none"/>
          <w:tab w:val="left" w:pos="7700" w:leader="none"/>
          <w:tab w:val="left" w:pos="7720" w:leader="none"/>
          <w:tab w:val="left" w:pos="7740" w:leader="none"/>
          <w:tab w:val="left" w:pos="7760" w:leader="none"/>
        </w:tabs>
      </w:pPr>
      <w:rPr>
        <w:rFonts w:hAnsi="Arial Unicode MS"/>
        <w:caps w:val="0"/>
        <w:smallCaps w:val="0"/>
        <w:strike w:val="0"/>
        <w:spacing w:val="0"/>
        <w:position w:val="0"/>
        <w:highlight w:val="none"/>
        <w:vertAlign w:val="baseline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num w:numId="1">
    <w:abstractNumId w:val="6"/>
  </w:num>
  <w:num w:numId="2">
    <w:abstractNumId w:val="9"/>
  </w:num>
  <w:num w:numId="3">
    <w:abstractNumId w:val="11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841"/>
    <w:next w:val="841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841"/>
    <w:next w:val="841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841"/>
    <w:next w:val="841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841"/>
    <w:next w:val="841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841"/>
    <w:next w:val="841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841"/>
    <w:next w:val="841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841"/>
    <w:next w:val="841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41"/>
    <w:next w:val="841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41"/>
    <w:next w:val="841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841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41"/>
    <w:next w:val="841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841"/>
    <w:next w:val="84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841"/>
    <w:next w:val="84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41"/>
    <w:next w:val="84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841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841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841"/>
    <w:next w:val="8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841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841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841"/>
    <w:next w:val="841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841"/>
    <w:next w:val="84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841"/>
    <w:next w:val="84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841"/>
    <w:next w:val="84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841"/>
    <w:next w:val="84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841"/>
    <w:next w:val="84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841"/>
    <w:next w:val="84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841"/>
    <w:next w:val="84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841"/>
    <w:next w:val="84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841"/>
    <w:next w:val="841"/>
    <w:uiPriority w:val="99"/>
    <w:unhideWhenUsed/>
    <w:pPr>
      <w:spacing w:after="0" w:afterAutospacing="0"/>
    </w:pPr>
  </w:style>
  <w:style w:type="paragraph" w:styleId="841" w:default="1">
    <w:name w:val="Normal"/>
    <w:next w:val="841"/>
    <w:link w:val="841"/>
    <w:qFormat/>
    <w:rPr>
      <w:color w:val="333333"/>
      <w:sz w:val="28"/>
      <w:szCs w:val="16"/>
      <w:lang w:val="ru-RU" w:eastAsia="ru-RU" w:bidi="ar-SA"/>
    </w:rPr>
  </w:style>
  <w:style w:type="paragraph" w:styleId="842">
    <w:name w:val="Заголовок 1"/>
    <w:basedOn w:val="841"/>
    <w:next w:val="841"/>
    <w:link w:val="868"/>
    <w:uiPriority w:val="9"/>
    <w:qFormat/>
    <w:pPr>
      <w:keepNext/>
      <w:outlineLvl w:val="0"/>
    </w:pPr>
    <w:rPr>
      <w:rFonts w:eastAsia="Arial Unicode MS"/>
      <w:b/>
      <w:bCs/>
      <w:i/>
      <w:iCs/>
      <w:color w:val="000000"/>
      <w:szCs w:val="24"/>
    </w:rPr>
  </w:style>
  <w:style w:type="paragraph" w:styleId="843">
    <w:name w:val="Заголовок 2"/>
    <w:basedOn w:val="841"/>
    <w:next w:val="841"/>
    <w:link w:val="841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styleId="844">
    <w:name w:val="Основной шрифт абзаца"/>
    <w:next w:val="844"/>
    <w:link w:val="841"/>
    <w:semiHidden/>
  </w:style>
  <w:style w:type="table" w:styleId="845">
    <w:name w:val="Обычная таблица"/>
    <w:next w:val="845"/>
    <w:link w:val="841"/>
    <w:semiHidden/>
    <w:tblPr/>
  </w:style>
  <w:style w:type="numbering" w:styleId="846">
    <w:name w:val="Нет списка"/>
    <w:next w:val="846"/>
    <w:link w:val="841"/>
    <w:semiHidden/>
  </w:style>
  <w:style w:type="paragraph" w:styleId="847">
    <w:name w:val="Верхний колонтитул"/>
    <w:basedOn w:val="841"/>
    <w:next w:val="847"/>
    <w:link w:val="841"/>
    <w:pPr>
      <w:tabs>
        <w:tab w:val="center" w:pos="4677" w:leader="none"/>
        <w:tab w:val="right" w:pos="9355" w:leader="none"/>
      </w:tabs>
    </w:pPr>
  </w:style>
  <w:style w:type="paragraph" w:styleId="848">
    <w:name w:val="Нижний колонтитул"/>
    <w:basedOn w:val="841"/>
    <w:next w:val="848"/>
    <w:link w:val="841"/>
    <w:pPr>
      <w:tabs>
        <w:tab w:val="center" w:pos="4677" w:leader="none"/>
        <w:tab w:val="right" w:pos="9355" w:leader="none"/>
      </w:tabs>
    </w:pPr>
  </w:style>
  <w:style w:type="table" w:styleId="849">
    <w:name w:val="Сетка таблицы"/>
    <w:basedOn w:val="845"/>
    <w:next w:val="849"/>
    <w:link w:val="841"/>
    <w:uiPriority w:val="59"/>
    <w:tblPr/>
  </w:style>
  <w:style w:type="character" w:styleId="850">
    <w:name w:val="Номер страницы"/>
    <w:basedOn w:val="844"/>
    <w:next w:val="850"/>
    <w:link w:val="841"/>
  </w:style>
  <w:style w:type="paragraph" w:styleId="851">
    <w:name w:val="Текст выноски"/>
    <w:basedOn w:val="841"/>
    <w:next w:val="851"/>
    <w:link w:val="841"/>
    <w:semiHidden/>
    <w:rPr>
      <w:rFonts w:ascii="Tahoma" w:hAnsi="Tahoma" w:cs="Tahoma"/>
      <w:sz w:val="16"/>
      <w:szCs w:val="16"/>
    </w:rPr>
  </w:style>
  <w:style w:type="paragraph" w:styleId="852">
    <w:name w:val="Основной текст"/>
    <w:basedOn w:val="841"/>
    <w:next w:val="852"/>
    <w:link w:val="841"/>
    <w:rPr>
      <w:color w:val="000000"/>
      <w:szCs w:val="24"/>
    </w:rPr>
  </w:style>
  <w:style w:type="paragraph" w:styleId="853">
    <w:name w:val="Основной текст с отступом 2"/>
    <w:basedOn w:val="841"/>
    <w:next w:val="853"/>
    <w:link w:val="841"/>
    <w:pPr>
      <w:ind w:left="360"/>
    </w:pPr>
    <w:rPr>
      <w:color w:val="000000"/>
      <w:szCs w:val="24"/>
    </w:rPr>
  </w:style>
  <w:style w:type="paragraph" w:styleId="854">
    <w:name w:val="Обычный (веб)"/>
    <w:basedOn w:val="841"/>
    <w:next w:val="854"/>
    <w:link w:val="863"/>
    <w:pPr>
      <w:spacing w:before="100" w:beforeAutospacing="1" w:after="100" w:afterAutospacing="1"/>
    </w:pPr>
    <w:rPr>
      <w:color w:val="000000"/>
      <w:sz w:val="24"/>
      <w:szCs w:val="24"/>
      <w:lang w:val="en-US" w:eastAsia="en-US"/>
    </w:rPr>
  </w:style>
  <w:style w:type="paragraph" w:styleId="855">
    <w:name w:val="Основной текст с отступом 3"/>
    <w:basedOn w:val="841"/>
    <w:next w:val="855"/>
    <w:link w:val="841"/>
    <w:pPr>
      <w:ind w:left="283"/>
      <w:spacing w:after="120"/>
    </w:pPr>
    <w:rPr>
      <w:sz w:val="16"/>
    </w:rPr>
  </w:style>
  <w:style w:type="paragraph" w:styleId="856">
    <w:name w:val="Основной текст 3"/>
    <w:basedOn w:val="841"/>
    <w:next w:val="856"/>
    <w:link w:val="841"/>
    <w:pPr>
      <w:spacing w:after="120"/>
    </w:pPr>
    <w:rPr>
      <w:sz w:val="16"/>
    </w:rPr>
  </w:style>
  <w:style w:type="paragraph" w:styleId="857">
    <w:name w:val="Основной текст 2"/>
    <w:basedOn w:val="841"/>
    <w:next w:val="857"/>
    <w:link w:val="841"/>
    <w:pPr>
      <w:spacing w:after="120" w:line="480" w:lineRule="auto"/>
    </w:pPr>
  </w:style>
  <w:style w:type="paragraph" w:styleId="858">
    <w:name w:val="Абзац списка"/>
    <w:basedOn w:val="841"/>
    <w:next w:val="858"/>
    <w:link w:val="841"/>
    <w:uiPriority w:val="34"/>
    <w:qFormat/>
    <w:pPr>
      <w:contextualSpacing/>
      <w:ind w:left="720"/>
    </w:pPr>
    <w:rPr>
      <w:color w:val="000000"/>
      <w:sz w:val="24"/>
      <w:szCs w:val="20"/>
    </w:rPr>
  </w:style>
  <w:style w:type="paragraph" w:styleId="859">
    <w:name w:val="Обычный1"/>
    <w:next w:val="859"/>
    <w:link w:val="841"/>
    <w:pPr>
      <w:ind w:firstLine="420"/>
      <w:jc w:val="both"/>
      <w:spacing w:line="260" w:lineRule="auto"/>
      <w:widowControl w:val="off"/>
    </w:pPr>
    <w:rPr>
      <w:sz w:val="18"/>
      <w:lang w:val="ru-RU" w:eastAsia="ru-RU" w:bidi="ar-SA"/>
    </w:rPr>
  </w:style>
  <w:style w:type="character" w:styleId="860">
    <w:name w:val="apple-converted-space"/>
    <w:next w:val="860"/>
    <w:link w:val="841"/>
  </w:style>
  <w:style w:type="paragraph" w:styleId="861">
    <w:name w:val="Default"/>
    <w:next w:val="861"/>
    <w:link w:val="841"/>
    <w:rPr>
      <w:color w:val="000000"/>
      <w:sz w:val="24"/>
      <w:szCs w:val="24"/>
      <w:lang w:val="ru-RU" w:eastAsia="ru-RU" w:bidi="ar-SA"/>
    </w:rPr>
  </w:style>
  <w:style w:type="character" w:styleId="862">
    <w:name w:val="Строгий"/>
    <w:next w:val="862"/>
    <w:link w:val="841"/>
    <w:uiPriority w:val="22"/>
    <w:qFormat/>
    <w:rPr>
      <w:b/>
      <w:bCs/>
    </w:rPr>
  </w:style>
  <w:style w:type="character" w:styleId="863">
    <w:name w:val="Обычный (веб) Знак"/>
    <w:next w:val="863"/>
    <w:link w:val="854"/>
    <w:uiPriority w:val="99"/>
    <w:rPr>
      <w:sz w:val="24"/>
      <w:szCs w:val="24"/>
      <w:lang w:bidi="ar-SA"/>
    </w:rPr>
  </w:style>
  <w:style w:type="paragraph" w:styleId="864">
    <w:name w:val="Без интервала"/>
    <w:next w:val="864"/>
    <w:link w:val="865"/>
    <w:uiPriority w:val="1"/>
    <w:qFormat/>
    <w:rPr>
      <w:rFonts w:eastAsia="Calibri"/>
      <w:sz w:val="22"/>
      <w:szCs w:val="22"/>
      <w:lang w:val="ru-RU" w:eastAsia="en-US" w:bidi="ar-SA"/>
    </w:rPr>
  </w:style>
  <w:style w:type="character" w:styleId="865">
    <w:name w:val="Без интервала Знак"/>
    <w:next w:val="865"/>
    <w:link w:val="864"/>
    <w:uiPriority w:val="1"/>
    <w:rPr>
      <w:rFonts w:eastAsia="Calibri"/>
      <w:sz w:val="22"/>
      <w:szCs w:val="22"/>
      <w:lang w:val="ru-RU" w:eastAsia="en-US" w:bidi="ar-SA"/>
    </w:rPr>
  </w:style>
  <w:style w:type="paragraph" w:styleId="866">
    <w:name w:val="clear"/>
    <w:basedOn w:val="841"/>
    <w:next w:val="866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867">
    <w:name w:val="translation"/>
    <w:basedOn w:val="841"/>
    <w:next w:val="867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68">
    <w:name w:val="Заголовок 1 Знак"/>
    <w:next w:val="868"/>
    <w:link w:val="842"/>
    <w:uiPriority w:val="9"/>
    <w:rPr>
      <w:rFonts w:eastAsia="Arial Unicode MS"/>
      <w:b/>
      <w:bCs/>
      <w:i/>
      <w:iCs/>
      <w:sz w:val="28"/>
      <w:szCs w:val="24"/>
    </w:rPr>
  </w:style>
  <w:style w:type="paragraph" w:styleId="869">
    <w:name w:val="Standard"/>
    <w:next w:val="869"/>
    <w:link w:val="841"/>
    <w:pPr>
      <w:widowControl w:val="off"/>
    </w:pPr>
    <w:rPr>
      <w:rFonts w:eastAsia="Andale Sans UI" w:cs="Tahoma"/>
      <w:sz w:val="24"/>
      <w:szCs w:val="24"/>
      <w:lang w:val="de-DE" w:eastAsia="ja-JP" w:bidi="fa-IR"/>
    </w:rPr>
  </w:style>
  <w:style w:type="table" w:styleId="870">
    <w:name w:val="Сетка таблицы1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1">
    <w:name w:val="Сетка таблицы2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2">
    <w:name w:val="Сетка таблицы3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3">
    <w:name w:val="Сетка таблицы4"/>
    <w:basedOn w:val="845"/>
    <w:next w:val="849"/>
    <w:link w:val="841"/>
    <w:uiPriority w:val="59"/>
    <w:rPr>
      <w:rFonts w:ascii="Calibri" w:hAnsi="Calibri" w:eastAsia="Calibri"/>
      <w:sz w:val="22"/>
      <w:szCs w:val="22"/>
      <w:lang w:eastAsia="en-US"/>
    </w:rPr>
    <w:tblPr/>
  </w:style>
  <w:style w:type="table" w:styleId="874">
    <w:name w:val="Сетка таблицы5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5">
    <w:name w:val="Сетка таблицы6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table" w:styleId="876">
    <w:name w:val="Сетка таблицы7"/>
    <w:basedOn w:val="845"/>
    <w:next w:val="849"/>
    <w:link w:val="841"/>
    <w:uiPriority w:val="59"/>
    <w:rPr>
      <w:rFonts w:ascii="Calibri" w:hAnsi="Calibri" w:eastAsia="Calibri" w:cs="Times New Roman"/>
      <w:sz w:val="22"/>
      <w:szCs w:val="22"/>
      <w:lang w:eastAsia="en-US"/>
    </w:rPr>
    <w:tblPr/>
  </w:style>
  <w:style w:type="paragraph" w:styleId="877">
    <w:name w:val="rtecenter"/>
    <w:basedOn w:val="841"/>
    <w:next w:val="877"/>
    <w:link w:val="841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878">
    <w:name w:val="Выделение"/>
    <w:next w:val="878"/>
    <w:link w:val="841"/>
    <w:uiPriority w:val="20"/>
    <w:qFormat/>
    <w:rPr>
      <w:i/>
      <w:iCs/>
    </w:rPr>
  </w:style>
  <w:style w:type="table" w:styleId="879">
    <w:name w:val="Table Normal"/>
    <w:next w:val="879"/>
    <w:link w:val="841"/>
    <w:p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lang w:val="ru-RU" w:eastAsia="ru-RU" w:bidi="ar-SA"/>
    </w:rPr>
    <w:tblPr/>
  </w:style>
  <w:style w:type="paragraph" w:styleId="880">
    <w:name w:val="По умолчанию"/>
    <w:next w:val="880"/>
    <w:link w:val="841"/>
    <w:pPr>
      <w:spacing w:before="160" w:line="288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Helvetica Neue" w:hAnsi="Helvetica Neue" w:eastAsia="Arial Unicode MS" w:cs="Arial Unicode MS"/>
      <w:color w:val="000000"/>
      <w:sz w:val="24"/>
      <w:szCs w:val="24"/>
      <w:lang w:val="ru-RU" w:eastAsia="ru-RU" w:bidi="ar-SA"/>
    </w:rPr>
  </w:style>
  <w:style w:type="numbering" w:styleId="881">
    <w:name w:val="С числами"/>
    <w:next w:val="881"/>
    <w:link w:val="841"/>
    <w:pPr>
      <w:numPr>
        <w:ilvl w:val="0"/>
        <w:numId w:val="11"/>
      </w:numPr>
    </w:pPr>
  </w:style>
  <w:style w:type="character" w:styleId="2482" w:default="1">
    <w:name w:val="Default Paragraph Font"/>
    <w:uiPriority w:val="1"/>
    <w:semiHidden/>
    <w:unhideWhenUsed/>
  </w:style>
  <w:style w:type="numbering" w:styleId="2483" w:default="1">
    <w:name w:val="No List"/>
    <w:uiPriority w:val="99"/>
    <w:semiHidden/>
    <w:unhideWhenUsed/>
  </w:style>
  <w:style w:type="table" w:styleId="24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image" Target="media/image2.png"/><Relationship Id="rId12" Type="http://schemas.openxmlformats.org/officeDocument/2006/relationships/image" Target="media/image3.png"/><Relationship Id="rId13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ОГОУ ДОД ОЦДОД</Company>
  <DocSecurity>0</DocSecurity>
  <HyperlinksChanged>false</HyperlinksChanged>
  <ScaleCrop>false</ScaleCrop>
  <SharedDoc>false</SharedDoc>
  <Template>Шаблон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Егор А. Ильин</dc:creator>
  <cp:revision>3</cp:revision>
  <dcterms:created xsi:type="dcterms:W3CDTF">2025-10-13T05:19:00Z</dcterms:created>
  <dcterms:modified xsi:type="dcterms:W3CDTF">2025-11-05T08:06:29Z</dcterms:modified>
  <cp:version>983040</cp:version>
</cp:coreProperties>
</file>